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892" w:rsidRPr="00A64892" w:rsidRDefault="00A64892" w:rsidP="00A64892">
      <w:pPr>
        <w:spacing w:before="100" w:beforeAutospacing="1" w:after="100" w:afterAutospacing="1" w:line="240" w:lineRule="auto"/>
        <w:jc w:val="center"/>
        <w:outlineLvl w:val="0"/>
        <w:rPr>
          <w:rFonts w:eastAsia="Times New Roman" w:cstheme="minorHAnsi"/>
          <w:b/>
          <w:bCs/>
          <w:kern w:val="36"/>
          <w:sz w:val="48"/>
          <w:szCs w:val="48"/>
          <w:u w:val="single"/>
        </w:rPr>
      </w:pPr>
      <w:r w:rsidRPr="00A64892">
        <w:rPr>
          <w:rFonts w:eastAsia="Times New Roman" w:cstheme="minorHAnsi"/>
          <w:b/>
          <w:bCs/>
          <w:kern w:val="36"/>
          <w:sz w:val="48"/>
          <w:szCs w:val="48"/>
          <w:u w:val="single"/>
        </w:rPr>
        <w:t>SANDRA MUTANU MUSEMBI</w:t>
      </w:r>
    </w:p>
    <w:p w:rsidR="00A64892" w:rsidRPr="00A64892" w:rsidRDefault="00A64892" w:rsidP="00A64892">
      <w:pPr>
        <w:spacing w:before="100" w:beforeAutospacing="1" w:after="100" w:afterAutospacing="1" w:line="240" w:lineRule="auto"/>
        <w:rPr>
          <w:rFonts w:eastAsia="Times New Roman" w:cstheme="minorHAnsi"/>
          <w:sz w:val="28"/>
          <w:szCs w:val="24"/>
        </w:rPr>
      </w:pPr>
      <w:r w:rsidRPr="00A64892">
        <w:rPr>
          <w:rFonts w:eastAsia="Times New Roman" w:cstheme="minorHAnsi"/>
          <w:b/>
          <w:bCs/>
          <w:sz w:val="28"/>
          <w:szCs w:val="24"/>
        </w:rPr>
        <w:t>Phone:</w:t>
      </w:r>
      <w:r w:rsidRPr="00A64892">
        <w:rPr>
          <w:rFonts w:eastAsia="Times New Roman" w:cstheme="minorHAnsi"/>
          <w:sz w:val="28"/>
          <w:szCs w:val="24"/>
        </w:rPr>
        <w:t xml:space="preserve"> +254 0714523388 | </w:t>
      </w:r>
      <w:r w:rsidRPr="00A64892">
        <w:rPr>
          <w:rFonts w:eastAsia="Times New Roman" w:cstheme="minorHAnsi"/>
          <w:b/>
          <w:bCs/>
          <w:sz w:val="28"/>
          <w:szCs w:val="24"/>
        </w:rPr>
        <w:t>Email:</w:t>
      </w:r>
      <w:r w:rsidRPr="00A64892">
        <w:rPr>
          <w:rFonts w:eastAsia="Times New Roman" w:cstheme="minorHAnsi"/>
          <w:sz w:val="28"/>
          <w:szCs w:val="24"/>
        </w:rPr>
        <w:t xml:space="preserve"> sanmutanu@gmail.com | </w:t>
      </w:r>
      <w:r w:rsidRPr="00A64892">
        <w:rPr>
          <w:rFonts w:eastAsia="Times New Roman" w:cstheme="minorHAnsi"/>
          <w:b/>
          <w:bCs/>
          <w:sz w:val="28"/>
          <w:szCs w:val="24"/>
        </w:rPr>
        <w:t>ID:</w:t>
      </w:r>
      <w:r w:rsidRPr="00A64892">
        <w:rPr>
          <w:rFonts w:eastAsia="Times New Roman" w:cstheme="minorHAnsi"/>
          <w:sz w:val="28"/>
          <w:szCs w:val="24"/>
        </w:rPr>
        <w:t xml:space="preserve"> 14955155</w:t>
      </w:r>
    </w:p>
    <w:p w:rsidR="00A64892" w:rsidRPr="00A64892" w:rsidRDefault="00A64892" w:rsidP="00A64892">
      <w:pPr>
        <w:spacing w:before="100" w:beforeAutospacing="1" w:after="100" w:afterAutospacing="1" w:line="240" w:lineRule="auto"/>
        <w:rPr>
          <w:rFonts w:eastAsia="Times New Roman" w:cstheme="minorHAnsi"/>
          <w:sz w:val="28"/>
          <w:szCs w:val="24"/>
        </w:rPr>
      </w:pPr>
      <w:r w:rsidRPr="00A64892">
        <w:rPr>
          <w:rFonts w:eastAsia="Times New Roman" w:cstheme="minorHAnsi"/>
          <w:i/>
          <w:iCs/>
          <w:sz w:val="28"/>
          <w:szCs w:val="24"/>
        </w:rPr>
        <w:t>Nairobi, Kenya</w:t>
      </w:r>
    </w:p>
    <w:p w:rsidR="00A64892" w:rsidRPr="00A64892" w:rsidRDefault="00A64892" w:rsidP="00A64892">
      <w:pPr>
        <w:spacing w:before="100" w:beforeAutospacing="1" w:after="100" w:afterAutospacing="1" w:line="240" w:lineRule="auto"/>
        <w:outlineLvl w:val="1"/>
        <w:rPr>
          <w:rFonts w:eastAsia="Times New Roman" w:cstheme="minorHAnsi"/>
          <w:b/>
          <w:bCs/>
          <w:sz w:val="36"/>
          <w:szCs w:val="36"/>
          <w:u w:val="single"/>
        </w:rPr>
      </w:pPr>
      <w:r w:rsidRPr="00A64892">
        <w:rPr>
          <w:rFonts w:eastAsia="Times New Roman" w:cstheme="minorHAnsi"/>
          <w:b/>
          <w:bCs/>
          <w:sz w:val="36"/>
          <w:szCs w:val="36"/>
          <w:u w:val="single"/>
        </w:rPr>
        <w:t>PROFESSIONAL PROFILE</w:t>
      </w:r>
    </w:p>
    <w:p w:rsidR="00A64892" w:rsidRPr="00A64892" w:rsidRDefault="00A64892" w:rsidP="00A64892">
      <w:pPr>
        <w:spacing w:before="100" w:beforeAutospacing="1" w:after="100" w:afterAutospacing="1" w:line="240" w:lineRule="auto"/>
        <w:jc w:val="both"/>
        <w:rPr>
          <w:rFonts w:eastAsia="Times New Roman" w:cstheme="minorHAnsi"/>
          <w:sz w:val="28"/>
          <w:szCs w:val="24"/>
        </w:rPr>
      </w:pPr>
      <w:r w:rsidRPr="00A64892">
        <w:rPr>
          <w:rFonts w:eastAsia="Times New Roman" w:cstheme="minorHAnsi"/>
          <w:sz w:val="28"/>
          <w:szCs w:val="24"/>
        </w:rPr>
        <w:t>Disciplined and proactive healthcare leader with an outstanding track record in student representation, health advocacy, and community project execution. Currently pursuing a Bachelor of Science in Physiotherapy at Amref International University, blending rigorous clinical knowledge with hands-on experience in public health deployment, mental health advocacy, and sexual and reproductive health rights (SRHR). Proven ability to bridge gaps between communities, students, and institutional administration to drive positive, measurable change.</w:t>
      </w:r>
    </w:p>
    <w:p w:rsidR="00A64892" w:rsidRPr="00A64892" w:rsidRDefault="00A64892" w:rsidP="00A64892">
      <w:pPr>
        <w:spacing w:before="100" w:beforeAutospacing="1" w:after="100" w:afterAutospacing="1" w:line="240" w:lineRule="auto"/>
        <w:outlineLvl w:val="1"/>
        <w:rPr>
          <w:rFonts w:eastAsia="Times New Roman" w:cstheme="minorHAnsi"/>
          <w:b/>
          <w:bCs/>
          <w:sz w:val="36"/>
          <w:szCs w:val="36"/>
          <w:u w:val="single"/>
        </w:rPr>
      </w:pPr>
      <w:r w:rsidRPr="00A64892">
        <w:rPr>
          <w:rFonts w:eastAsia="Times New Roman" w:cstheme="minorHAnsi"/>
          <w:b/>
          <w:bCs/>
          <w:sz w:val="36"/>
          <w:szCs w:val="36"/>
          <w:u w:val="single"/>
        </w:rPr>
        <w:t>EDUCATION</w:t>
      </w:r>
    </w:p>
    <w:p w:rsidR="00A64892" w:rsidRDefault="00A64892" w:rsidP="00A64892">
      <w:pPr>
        <w:spacing w:before="100" w:beforeAutospacing="1" w:after="100" w:afterAutospacing="1" w:line="240" w:lineRule="auto"/>
        <w:rPr>
          <w:rFonts w:eastAsia="Times New Roman" w:cstheme="minorHAnsi"/>
          <w:sz w:val="28"/>
          <w:szCs w:val="24"/>
        </w:rPr>
      </w:pPr>
      <w:r w:rsidRPr="00A64892">
        <w:rPr>
          <w:rFonts w:eastAsia="Times New Roman" w:cstheme="minorHAnsi"/>
          <w:b/>
          <w:bCs/>
          <w:sz w:val="28"/>
          <w:szCs w:val="24"/>
        </w:rPr>
        <w:t>Bachelor of Science in Physiotherapy</w:t>
      </w:r>
      <w:proofErr w:type="gramStart"/>
      <w:r>
        <w:rPr>
          <w:rFonts w:eastAsia="Times New Roman" w:cstheme="minorHAnsi"/>
          <w:sz w:val="28"/>
          <w:szCs w:val="24"/>
        </w:rPr>
        <w:t>:</w:t>
      </w:r>
      <w:proofErr w:type="gramEnd"/>
      <w:r>
        <w:rPr>
          <w:rFonts w:eastAsia="Times New Roman" w:cstheme="minorHAnsi"/>
          <w:sz w:val="28"/>
          <w:szCs w:val="24"/>
        </w:rPr>
        <w:br/>
      </w:r>
      <w:r w:rsidRPr="00A64892">
        <w:rPr>
          <w:rFonts w:eastAsia="Times New Roman" w:cstheme="minorHAnsi"/>
          <w:i/>
          <w:iCs/>
          <w:sz w:val="28"/>
          <w:szCs w:val="24"/>
        </w:rPr>
        <w:t>Amref International University | 2023 – 2027</w:t>
      </w:r>
    </w:p>
    <w:p w:rsidR="00A64892" w:rsidRDefault="00A64892" w:rsidP="00A64892">
      <w:pPr>
        <w:spacing w:before="100" w:beforeAutospacing="1" w:after="0" w:line="240" w:lineRule="auto"/>
        <w:rPr>
          <w:rFonts w:eastAsia="Times New Roman" w:cstheme="minorHAnsi"/>
          <w:b/>
          <w:bCs/>
          <w:sz w:val="28"/>
          <w:szCs w:val="24"/>
        </w:rPr>
      </w:pPr>
      <w:r w:rsidRPr="00A64892">
        <w:rPr>
          <w:rFonts w:eastAsia="Times New Roman" w:cstheme="minorHAnsi"/>
          <w:b/>
          <w:bCs/>
          <w:sz w:val="28"/>
          <w:szCs w:val="24"/>
        </w:rPr>
        <w:t>Kenyan Certificate of Secondary Education (KCSE)</w:t>
      </w:r>
      <w:r>
        <w:rPr>
          <w:rFonts w:eastAsia="Times New Roman" w:cstheme="minorHAnsi"/>
          <w:b/>
          <w:bCs/>
          <w:sz w:val="28"/>
          <w:szCs w:val="24"/>
        </w:rPr>
        <w:t>:</w:t>
      </w:r>
    </w:p>
    <w:p w:rsidR="00A64892" w:rsidRDefault="00A64892" w:rsidP="00A64892">
      <w:pPr>
        <w:spacing w:before="100" w:beforeAutospacing="1" w:after="0" w:line="240" w:lineRule="auto"/>
        <w:rPr>
          <w:rFonts w:eastAsia="Times New Roman" w:cstheme="minorHAnsi"/>
          <w:i/>
          <w:iCs/>
          <w:sz w:val="28"/>
          <w:szCs w:val="24"/>
        </w:rPr>
      </w:pPr>
      <w:proofErr w:type="spellStart"/>
      <w:r w:rsidRPr="00A64892">
        <w:rPr>
          <w:rFonts w:eastAsia="Times New Roman" w:cstheme="minorHAnsi"/>
          <w:i/>
          <w:iCs/>
          <w:sz w:val="28"/>
          <w:szCs w:val="24"/>
        </w:rPr>
        <w:t>Maryhill</w:t>
      </w:r>
      <w:proofErr w:type="spellEnd"/>
      <w:r w:rsidRPr="00A64892">
        <w:rPr>
          <w:rFonts w:eastAsia="Times New Roman" w:cstheme="minorHAnsi"/>
          <w:i/>
          <w:iCs/>
          <w:sz w:val="28"/>
          <w:szCs w:val="24"/>
        </w:rPr>
        <w:t xml:space="preserve"> Girls High School | 2019 – 2022</w:t>
      </w:r>
    </w:p>
    <w:p w:rsidR="00A64892" w:rsidRDefault="00A64892" w:rsidP="00A64892">
      <w:pPr>
        <w:spacing w:before="100" w:beforeAutospacing="1" w:after="0" w:line="240" w:lineRule="auto"/>
        <w:rPr>
          <w:rFonts w:eastAsia="Times New Roman" w:cstheme="minorHAnsi"/>
          <w:b/>
          <w:bCs/>
          <w:sz w:val="28"/>
          <w:szCs w:val="24"/>
        </w:rPr>
      </w:pPr>
      <w:r w:rsidRPr="00A64892">
        <w:rPr>
          <w:rFonts w:eastAsia="Times New Roman" w:cstheme="minorHAnsi"/>
          <w:b/>
          <w:bCs/>
          <w:sz w:val="28"/>
          <w:szCs w:val="24"/>
        </w:rPr>
        <w:t>Kenyan Certificate of Primary Education (KCPE)</w:t>
      </w:r>
      <w:r>
        <w:rPr>
          <w:rFonts w:eastAsia="Times New Roman" w:cstheme="minorHAnsi"/>
          <w:b/>
          <w:bCs/>
          <w:sz w:val="28"/>
          <w:szCs w:val="24"/>
        </w:rPr>
        <w:t>:</w:t>
      </w:r>
    </w:p>
    <w:p w:rsidR="00A64892" w:rsidRDefault="00A64892" w:rsidP="00A64892">
      <w:pPr>
        <w:spacing w:before="100" w:beforeAutospacing="1" w:after="0" w:line="240" w:lineRule="auto"/>
        <w:rPr>
          <w:rFonts w:eastAsia="Times New Roman" w:cstheme="minorHAnsi"/>
          <w:i/>
          <w:iCs/>
          <w:sz w:val="28"/>
          <w:szCs w:val="24"/>
        </w:rPr>
      </w:pPr>
      <w:proofErr w:type="spellStart"/>
      <w:r w:rsidRPr="00A64892">
        <w:rPr>
          <w:rFonts w:eastAsia="Times New Roman" w:cstheme="minorHAnsi"/>
          <w:i/>
          <w:iCs/>
          <w:sz w:val="28"/>
          <w:szCs w:val="24"/>
        </w:rPr>
        <w:t>Ack</w:t>
      </w:r>
      <w:proofErr w:type="spellEnd"/>
      <w:r w:rsidRPr="00A64892">
        <w:rPr>
          <w:rFonts w:eastAsia="Times New Roman" w:cstheme="minorHAnsi"/>
          <w:i/>
          <w:iCs/>
          <w:sz w:val="28"/>
          <w:szCs w:val="24"/>
        </w:rPr>
        <w:t xml:space="preserve"> </w:t>
      </w:r>
      <w:proofErr w:type="spellStart"/>
      <w:r w:rsidRPr="00A64892">
        <w:rPr>
          <w:rFonts w:eastAsia="Times New Roman" w:cstheme="minorHAnsi"/>
          <w:i/>
          <w:iCs/>
          <w:sz w:val="28"/>
          <w:szCs w:val="24"/>
        </w:rPr>
        <w:t>Wote</w:t>
      </w:r>
      <w:proofErr w:type="spellEnd"/>
      <w:r w:rsidRPr="00A64892">
        <w:rPr>
          <w:rFonts w:eastAsia="Times New Roman" w:cstheme="minorHAnsi"/>
          <w:i/>
          <w:iCs/>
          <w:sz w:val="28"/>
          <w:szCs w:val="24"/>
        </w:rPr>
        <w:t xml:space="preserve"> Township | 2014 – 2018</w:t>
      </w:r>
    </w:p>
    <w:p w:rsidR="00A64892" w:rsidRPr="00A64892" w:rsidRDefault="00A64892" w:rsidP="00A64892">
      <w:pPr>
        <w:spacing w:before="100" w:beforeAutospacing="1" w:after="0" w:line="240" w:lineRule="auto"/>
        <w:rPr>
          <w:rFonts w:eastAsia="Times New Roman" w:cstheme="minorHAnsi"/>
          <w:sz w:val="28"/>
          <w:szCs w:val="24"/>
        </w:rPr>
      </w:pPr>
      <w:proofErr w:type="spellStart"/>
      <w:r w:rsidRPr="00A64892">
        <w:rPr>
          <w:rFonts w:eastAsia="Times New Roman" w:cstheme="minorHAnsi"/>
          <w:b/>
          <w:sz w:val="28"/>
          <w:szCs w:val="24"/>
        </w:rPr>
        <w:t>Agakhan</w:t>
      </w:r>
      <w:proofErr w:type="spellEnd"/>
      <w:r w:rsidRPr="00A64892">
        <w:rPr>
          <w:rFonts w:eastAsia="Times New Roman" w:cstheme="minorHAnsi"/>
          <w:b/>
          <w:sz w:val="28"/>
          <w:szCs w:val="24"/>
        </w:rPr>
        <w:t xml:space="preserve"> Primary School</w:t>
      </w:r>
      <w:r w:rsidRPr="00A64892">
        <w:rPr>
          <w:rFonts w:eastAsia="Times New Roman" w:cstheme="minorHAnsi"/>
          <w:sz w:val="28"/>
          <w:szCs w:val="24"/>
        </w:rPr>
        <w:t xml:space="preserve"> | 2011 – 2024</w:t>
      </w:r>
    </w:p>
    <w:p w:rsidR="00A64892" w:rsidRPr="00A64892" w:rsidRDefault="00A64892" w:rsidP="00A64892">
      <w:pPr>
        <w:spacing w:before="100" w:beforeAutospacing="1" w:after="0" w:line="240" w:lineRule="auto"/>
        <w:rPr>
          <w:rFonts w:eastAsia="Times New Roman" w:cstheme="minorHAnsi"/>
          <w:sz w:val="28"/>
          <w:szCs w:val="24"/>
        </w:rPr>
      </w:pPr>
      <w:r w:rsidRPr="00A64892">
        <w:rPr>
          <w:rFonts w:eastAsia="Times New Roman" w:cstheme="minorHAnsi"/>
          <w:b/>
          <w:sz w:val="28"/>
          <w:szCs w:val="24"/>
        </w:rPr>
        <w:t>Kenyan Technical Trainers College</w:t>
      </w:r>
      <w:r w:rsidRPr="00A64892">
        <w:rPr>
          <w:rFonts w:eastAsia="Times New Roman" w:cstheme="minorHAnsi"/>
          <w:sz w:val="28"/>
          <w:szCs w:val="24"/>
        </w:rPr>
        <w:t xml:space="preserve"> | 2008 – 2011</w:t>
      </w:r>
    </w:p>
    <w:p w:rsidR="00A64892" w:rsidRPr="00A64892" w:rsidRDefault="00A64892" w:rsidP="00A64892">
      <w:pPr>
        <w:spacing w:before="100" w:beforeAutospacing="1" w:after="100" w:afterAutospacing="1" w:line="240" w:lineRule="auto"/>
        <w:outlineLvl w:val="1"/>
        <w:rPr>
          <w:rFonts w:eastAsia="Times New Roman" w:cstheme="minorHAnsi"/>
          <w:b/>
          <w:bCs/>
          <w:sz w:val="36"/>
          <w:szCs w:val="36"/>
          <w:u w:val="single"/>
        </w:rPr>
      </w:pPr>
      <w:r w:rsidRPr="00A64892">
        <w:rPr>
          <w:rFonts w:eastAsia="Times New Roman" w:cstheme="minorHAnsi"/>
          <w:b/>
          <w:bCs/>
          <w:sz w:val="36"/>
          <w:szCs w:val="36"/>
          <w:u w:val="single"/>
        </w:rPr>
        <w:t>KEY ACHIEVEMENTS &amp; LEADERSHIP EXPERIENCE</w:t>
      </w:r>
    </w:p>
    <w:p w:rsidR="00A64892" w:rsidRPr="00A64892" w:rsidRDefault="00A64892" w:rsidP="00A64892">
      <w:pPr>
        <w:spacing w:before="100" w:beforeAutospacing="1" w:after="100" w:afterAutospacing="1" w:line="240" w:lineRule="auto"/>
        <w:outlineLvl w:val="2"/>
        <w:rPr>
          <w:rFonts w:eastAsia="Times New Roman" w:cstheme="minorHAnsi"/>
          <w:b/>
          <w:bCs/>
          <w:sz w:val="28"/>
          <w:szCs w:val="27"/>
          <w:u w:val="single"/>
        </w:rPr>
      </w:pPr>
      <w:r w:rsidRPr="00A64892">
        <w:rPr>
          <w:rFonts w:eastAsia="Times New Roman" w:cstheme="minorHAnsi"/>
          <w:b/>
          <w:bCs/>
          <w:sz w:val="28"/>
          <w:szCs w:val="27"/>
          <w:u w:val="single"/>
        </w:rPr>
        <w:t>Health Advocacy &amp; Student Leadership</w:t>
      </w:r>
    </w:p>
    <w:p w:rsidR="00A64892" w:rsidRPr="00A64892" w:rsidRDefault="00A64892" w:rsidP="00A64892">
      <w:pPr>
        <w:numPr>
          <w:ilvl w:val="0"/>
          <w:numId w:val="2"/>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b/>
          <w:bCs/>
          <w:sz w:val="28"/>
          <w:szCs w:val="24"/>
          <w:u w:val="single"/>
        </w:rPr>
        <w:t>Program Coordinator &amp; SRHR Advocate</w:t>
      </w:r>
      <w:r>
        <w:rPr>
          <w:rFonts w:eastAsia="Times New Roman" w:cstheme="minorHAnsi"/>
          <w:sz w:val="28"/>
          <w:szCs w:val="24"/>
        </w:rPr>
        <w:t xml:space="preserve"> – AMREF AM You </w:t>
      </w:r>
      <w:r w:rsidRPr="00A64892">
        <w:rPr>
          <w:rFonts w:eastAsia="Times New Roman" w:cstheme="minorHAnsi"/>
          <w:sz w:val="28"/>
          <w:szCs w:val="24"/>
        </w:rPr>
        <w:t xml:space="preserve">SRHR Club </w:t>
      </w:r>
      <w:r w:rsidRPr="00A64892">
        <w:rPr>
          <w:rFonts w:eastAsia="Times New Roman" w:cstheme="minorHAnsi"/>
          <w:i/>
          <w:iCs/>
          <w:sz w:val="28"/>
          <w:szCs w:val="24"/>
        </w:rPr>
        <w:t>(2025 – Present)</w:t>
      </w:r>
    </w:p>
    <w:p w:rsidR="00A64892" w:rsidRPr="00A64892" w:rsidRDefault="00A64892" w:rsidP="00A64892">
      <w:pPr>
        <w:numPr>
          <w:ilvl w:val="1"/>
          <w:numId w:val="2"/>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sz w:val="28"/>
          <w:szCs w:val="24"/>
        </w:rPr>
        <w:lastRenderedPageBreak/>
        <w:t>Successfully drove campus-wide awareness by organizing multiple high-impact panel discussions and educational talks centered on Sexual and Reproductive Health Rights (SRHR).</w:t>
      </w:r>
    </w:p>
    <w:p w:rsidR="00A64892" w:rsidRDefault="00A64892" w:rsidP="00A64892">
      <w:pPr>
        <w:numPr>
          <w:ilvl w:val="1"/>
          <w:numId w:val="2"/>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sz w:val="28"/>
          <w:szCs w:val="24"/>
        </w:rPr>
        <w:t>Effectively coordinated peer-led advocacy initiatives, resulting in a more informed and engaged student community.</w:t>
      </w:r>
    </w:p>
    <w:p w:rsidR="00A64892" w:rsidRPr="00A64892" w:rsidRDefault="00A64892" w:rsidP="00A64892">
      <w:pPr>
        <w:spacing w:before="100" w:beforeAutospacing="1" w:after="100" w:afterAutospacing="1" w:line="240" w:lineRule="auto"/>
        <w:ind w:left="1440"/>
        <w:jc w:val="both"/>
        <w:rPr>
          <w:rFonts w:eastAsia="Times New Roman" w:cstheme="minorHAnsi"/>
          <w:sz w:val="28"/>
          <w:szCs w:val="24"/>
        </w:rPr>
      </w:pPr>
    </w:p>
    <w:p w:rsidR="00A64892" w:rsidRPr="00A64892" w:rsidRDefault="00A64892" w:rsidP="00A64892">
      <w:pPr>
        <w:numPr>
          <w:ilvl w:val="0"/>
          <w:numId w:val="2"/>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b/>
          <w:bCs/>
          <w:sz w:val="28"/>
          <w:szCs w:val="24"/>
          <w:u w:val="single"/>
        </w:rPr>
        <w:t>Vice Secretary, Mental Health Club</w:t>
      </w:r>
      <w:r w:rsidRPr="00A64892">
        <w:rPr>
          <w:rFonts w:eastAsia="Times New Roman" w:cstheme="minorHAnsi"/>
          <w:sz w:val="28"/>
          <w:szCs w:val="24"/>
        </w:rPr>
        <w:t xml:space="preserve"> – Amref International University </w:t>
      </w:r>
      <w:r w:rsidRPr="00A64892">
        <w:rPr>
          <w:rFonts w:eastAsia="Times New Roman" w:cstheme="minorHAnsi"/>
          <w:i/>
          <w:iCs/>
          <w:sz w:val="28"/>
          <w:szCs w:val="24"/>
        </w:rPr>
        <w:t>(2026 – 2027)</w:t>
      </w:r>
    </w:p>
    <w:p w:rsidR="00A64892" w:rsidRPr="00A64892" w:rsidRDefault="00A64892" w:rsidP="00A64892">
      <w:pPr>
        <w:numPr>
          <w:ilvl w:val="1"/>
          <w:numId w:val="2"/>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sz w:val="28"/>
          <w:szCs w:val="24"/>
        </w:rPr>
        <w:t>Spearheaded the successful execution of multiple wellness-focused nature trails, measurably boosting mental health awareness and participation on campus.</w:t>
      </w:r>
    </w:p>
    <w:p w:rsidR="00A64892" w:rsidRDefault="00A64892" w:rsidP="00A64892">
      <w:pPr>
        <w:numPr>
          <w:ilvl w:val="1"/>
          <w:numId w:val="2"/>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sz w:val="28"/>
          <w:szCs w:val="24"/>
        </w:rPr>
        <w:t>Established recurring educational talks that provided safe, open spaces for students to discuss mental well-being and seek support.</w:t>
      </w:r>
    </w:p>
    <w:p w:rsidR="00A64892" w:rsidRPr="00A64892" w:rsidRDefault="00A64892" w:rsidP="00A64892">
      <w:pPr>
        <w:spacing w:before="100" w:beforeAutospacing="1" w:after="100" w:afterAutospacing="1" w:line="240" w:lineRule="auto"/>
        <w:ind w:left="1440"/>
        <w:jc w:val="both"/>
        <w:rPr>
          <w:rFonts w:eastAsia="Times New Roman" w:cstheme="minorHAnsi"/>
          <w:sz w:val="28"/>
          <w:szCs w:val="24"/>
        </w:rPr>
      </w:pPr>
    </w:p>
    <w:p w:rsidR="00A64892" w:rsidRPr="00A64892" w:rsidRDefault="00A64892" w:rsidP="00A64892">
      <w:pPr>
        <w:numPr>
          <w:ilvl w:val="0"/>
          <w:numId w:val="2"/>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b/>
          <w:bCs/>
          <w:sz w:val="28"/>
          <w:szCs w:val="24"/>
          <w:u w:val="single"/>
        </w:rPr>
        <w:t>SRHR Ambassador</w:t>
      </w:r>
      <w:r w:rsidRPr="00A64892">
        <w:rPr>
          <w:rFonts w:eastAsia="Times New Roman" w:cstheme="minorHAnsi"/>
          <w:sz w:val="28"/>
          <w:szCs w:val="24"/>
        </w:rPr>
        <w:t xml:space="preserve"> – </w:t>
      </w:r>
      <w:proofErr w:type="spellStart"/>
      <w:r w:rsidRPr="00A64892">
        <w:rPr>
          <w:rFonts w:eastAsia="Times New Roman" w:cstheme="minorHAnsi"/>
          <w:sz w:val="28"/>
          <w:szCs w:val="24"/>
        </w:rPr>
        <w:t>Jonica</w:t>
      </w:r>
      <w:proofErr w:type="spellEnd"/>
      <w:r w:rsidRPr="00A64892">
        <w:rPr>
          <w:rFonts w:eastAsia="Times New Roman" w:cstheme="minorHAnsi"/>
          <w:sz w:val="28"/>
          <w:szCs w:val="24"/>
        </w:rPr>
        <w:t xml:space="preserve"> Foundation </w:t>
      </w:r>
      <w:r w:rsidRPr="00A64892">
        <w:rPr>
          <w:rFonts w:eastAsia="Times New Roman" w:cstheme="minorHAnsi"/>
          <w:i/>
          <w:iCs/>
          <w:sz w:val="28"/>
          <w:szCs w:val="24"/>
        </w:rPr>
        <w:t>(2025 – Present)</w:t>
      </w:r>
    </w:p>
    <w:p w:rsidR="00A64892" w:rsidRDefault="00A64892" w:rsidP="00A64892">
      <w:pPr>
        <w:numPr>
          <w:ilvl w:val="1"/>
          <w:numId w:val="2"/>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sz w:val="28"/>
          <w:szCs w:val="24"/>
        </w:rPr>
        <w:t>Championed community youth advocacy campaigns, successfully demystifying reproductive health topics and driving proactive wellness practices among peers.</w:t>
      </w:r>
    </w:p>
    <w:p w:rsidR="00A64892" w:rsidRPr="00A64892" w:rsidRDefault="00A64892" w:rsidP="00A64892">
      <w:pPr>
        <w:spacing w:before="100" w:beforeAutospacing="1" w:after="100" w:afterAutospacing="1" w:line="240" w:lineRule="auto"/>
        <w:ind w:left="1440"/>
        <w:jc w:val="both"/>
        <w:rPr>
          <w:rFonts w:eastAsia="Times New Roman" w:cstheme="minorHAnsi"/>
          <w:sz w:val="28"/>
          <w:szCs w:val="24"/>
        </w:rPr>
      </w:pPr>
    </w:p>
    <w:p w:rsidR="00A64892" w:rsidRPr="00A64892" w:rsidRDefault="00A64892" w:rsidP="00A64892">
      <w:pPr>
        <w:numPr>
          <w:ilvl w:val="0"/>
          <w:numId w:val="2"/>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b/>
          <w:bCs/>
          <w:sz w:val="28"/>
          <w:szCs w:val="24"/>
          <w:u w:val="single"/>
        </w:rPr>
        <w:t>School of Medical Sciences Representative</w:t>
      </w:r>
      <w:r w:rsidRPr="00A64892">
        <w:rPr>
          <w:rFonts w:eastAsia="Times New Roman" w:cstheme="minorHAnsi"/>
          <w:sz w:val="28"/>
          <w:szCs w:val="24"/>
        </w:rPr>
        <w:t xml:space="preserve"> – Amref International University </w:t>
      </w:r>
      <w:r>
        <w:rPr>
          <w:rFonts w:eastAsia="Times New Roman" w:cstheme="minorHAnsi"/>
          <w:i/>
          <w:iCs/>
          <w:sz w:val="28"/>
          <w:szCs w:val="24"/>
        </w:rPr>
        <w:t>(2026 – 2027</w:t>
      </w:r>
      <w:r w:rsidRPr="00A64892">
        <w:rPr>
          <w:rFonts w:eastAsia="Times New Roman" w:cstheme="minorHAnsi"/>
          <w:i/>
          <w:iCs/>
          <w:sz w:val="28"/>
          <w:szCs w:val="24"/>
        </w:rPr>
        <w:t>)</w:t>
      </w:r>
    </w:p>
    <w:p w:rsidR="00A64892" w:rsidRPr="00A64892" w:rsidRDefault="00A64892" w:rsidP="00A64892">
      <w:pPr>
        <w:numPr>
          <w:ilvl w:val="1"/>
          <w:numId w:val="2"/>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sz w:val="28"/>
          <w:szCs w:val="24"/>
        </w:rPr>
        <w:t>Amplified the student voice in critical academic and administrative consultative forums, ensuring student perspectives directly shaped institutional decisions.</w:t>
      </w:r>
    </w:p>
    <w:p w:rsidR="00A64892" w:rsidRPr="00A64892" w:rsidRDefault="00A64892" w:rsidP="00A64892">
      <w:pPr>
        <w:numPr>
          <w:ilvl w:val="1"/>
          <w:numId w:val="2"/>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sz w:val="28"/>
          <w:szCs w:val="24"/>
        </w:rPr>
        <w:t>Championed student welfare initiatives that measurably improved academic engagement and campus life.</w:t>
      </w:r>
    </w:p>
    <w:p w:rsidR="00A64892" w:rsidRDefault="00A64892" w:rsidP="00A64892">
      <w:pPr>
        <w:numPr>
          <w:ilvl w:val="1"/>
          <w:numId w:val="2"/>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sz w:val="28"/>
          <w:szCs w:val="24"/>
        </w:rPr>
        <w:t>Built strong, collaborative communication channels between the student body, faculty heads, and university administration.</w:t>
      </w:r>
    </w:p>
    <w:p w:rsidR="00A64892" w:rsidRPr="00A64892" w:rsidRDefault="00A64892" w:rsidP="00A64892">
      <w:pPr>
        <w:spacing w:before="100" w:beforeAutospacing="1" w:after="100" w:afterAutospacing="1" w:line="240" w:lineRule="auto"/>
        <w:ind w:left="1440"/>
        <w:jc w:val="both"/>
        <w:rPr>
          <w:rFonts w:eastAsia="Times New Roman" w:cstheme="minorHAnsi"/>
          <w:sz w:val="28"/>
          <w:szCs w:val="24"/>
        </w:rPr>
      </w:pPr>
    </w:p>
    <w:p w:rsidR="00A64892" w:rsidRPr="00A64892" w:rsidRDefault="00A64892" w:rsidP="00A64892">
      <w:pPr>
        <w:numPr>
          <w:ilvl w:val="0"/>
          <w:numId w:val="2"/>
        </w:numPr>
        <w:spacing w:before="100" w:beforeAutospacing="1" w:after="100" w:afterAutospacing="1" w:line="240" w:lineRule="auto"/>
        <w:jc w:val="both"/>
        <w:rPr>
          <w:rFonts w:eastAsia="Times New Roman" w:cstheme="minorHAnsi"/>
          <w:sz w:val="28"/>
          <w:szCs w:val="24"/>
        </w:rPr>
      </w:pPr>
      <w:bookmarkStart w:id="0" w:name="_GoBack"/>
      <w:r w:rsidRPr="00A64892">
        <w:rPr>
          <w:rFonts w:eastAsia="Times New Roman" w:cstheme="minorHAnsi"/>
          <w:b/>
          <w:bCs/>
          <w:sz w:val="28"/>
          <w:szCs w:val="24"/>
          <w:u w:val="single"/>
        </w:rPr>
        <w:t>Swimming Captain</w:t>
      </w:r>
      <w:r w:rsidRPr="00A64892">
        <w:rPr>
          <w:rFonts w:eastAsia="Times New Roman" w:cstheme="minorHAnsi"/>
          <w:sz w:val="28"/>
          <w:szCs w:val="24"/>
        </w:rPr>
        <w:t xml:space="preserve"> </w:t>
      </w:r>
      <w:bookmarkEnd w:id="0"/>
      <w:r w:rsidRPr="00A64892">
        <w:rPr>
          <w:rFonts w:eastAsia="Times New Roman" w:cstheme="minorHAnsi"/>
          <w:sz w:val="28"/>
          <w:szCs w:val="24"/>
        </w:rPr>
        <w:t xml:space="preserve">– </w:t>
      </w:r>
      <w:proofErr w:type="spellStart"/>
      <w:r w:rsidRPr="00A64892">
        <w:rPr>
          <w:rFonts w:eastAsia="Times New Roman" w:cstheme="minorHAnsi"/>
          <w:sz w:val="28"/>
          <w:szCs w:val="24"/>
        </w:rPr>
        <w:t>Maryhill</w:t>
      </w:r>
      <w:proofErr w:type="spellEnd"/>
      <w:r w:rsidRPr="00A64892">
        <w:rPr>
          <w:rFonts w:eastAsia="Times New Roman" w:cstheme="minorHAnsi"/>
          <w:sz w:val="28"/>
          <w:szCs w:val="24"/>
        </w:rPr>
        <w:t xml:space="preserve"> Girls High School </w:t>
      </w:r>
      <w:r w:rsidRPr="00A64892">
        <w:rPr>
          <w:rFonts w:eastAsia="Times New Roman" w:cstheme="minorHAnsi"/>
          <w:i/>
          <w:iCs/>
          <w:sz w:val="28"/>
          <w:szCs w:val="24"/>
        </w:rPr>
        <w:t>(2021 – 2022)</w:t>
      </w:r>
    </w:p>
    <w:p w:rsidR="00A64892" w:rsidRPr="00A64892" w:rsidRDefault="00A64892" w:rsidP="00A64892">
      <w:pPr>
        <w:numPr>
          <w:ilvl w:val="1"/>
          <w:numId w:val="2"/>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sz w:val="28"/>
          <w:szCs w:val="24"/>
        </w:rPr>
        <w:lastRenderedPageBreak/>
        <w:t>Optimized team performance and discipline by structuring rigorous, engaging training regimens.</w:t>
      </w:r>
    </w:p>
    <w:p w:rsidR="00A64892" w:rsidRPr="00A64892" w:rsidRDefault="00A64892" w:rsidP="00A64892">
      <w:pPr>
        <w:numPr>
          <w:ilvl w:val="1"/>
          <w:numId w:val="2"/>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sz w:val="28"/>
          <w:szCs w:val="24"/>
        </w:rPr>
        <w:t>Successfully represented the institution in competitive regional tournaments while modeling exceptional sportsmanship.</w:t>
      </w:r>
    </w:p>
    <w:p w:rsidR="00A64892" w:rsidRPr="00A64892" w:rsidRDefault="00A64892" w:rsidP="00A64892">
      <w:pPr>
        <w:spacing w:before="100" w:beforeAutospacing="1" w:after="100" w:afterAutospacing="1" w:line="240" w:lineRule="auto"/>
        <w:outlineLvl w:val="1"/>
        <w:rPr>
          <w:rFonts w:eastAsia="Times New Roman" w:cstheme="minorHAnsi"/>
          <w:b/>
          <w:bCs/>
          <w:sz w:val="40"/>
          <w:szCs w:val="36"/>
          <w:u w:val="single"/>
        </w:rPr>
      </w:pPr>
      <w:r w:rsidRPr="00A64892">
        <w:rPr>
          <w:rFonts w:eastAsia="Times New Roman" w:cstheme="minorHAnsi"/>
          <w:b/>
          <w:bCs/>
          <w:sz w:val="40"/>
          <w:szCs w:val="36"/>
          <w:u w:val="single"/>
        </w:rPr>
        <w:t>WORK &amp; PROJECT EXPERIENCE</w:t>
      </w:r>
    </w:p>
    <w:p w:rsidR="00A64892" w:rsidRPr="00A64892" w:rsidRDefault="00A64892" w:rsidP="00A64892">
      <w:pPr>
        <w:spacing w:before="100" w:beforeAutospacing="1" w:after="100" w:afterAutospacing="1" w:line="240" w:lineRule="auto"/>
        <w:jc w:val="both"/>
        <w:rPr>
          <w:rFonts w:eastAsia="Times New Roman" w:cstheme="minorHAnsi"/>
          <w:sz w:val="28"/>
          <w:szCs w:val="24"/>
        </w:rPr>
      </w:pPr>
      <w:r w:rsidRPr="00A64892">
        <w:rPr>
          <w:rFonts w:eastAsia="Times New Roman" w:cstheme="minorHAnsi"/>
          <w:b/>
          <w:bCs/>
          <w:sz w:val="28"/>
          <w:szCs w:val="24"/>
          <w:u w:val="single"/>
        </w:rPr>
        <w:t>Community Health Project Collaborator</w:t>
      </w:r>
      <w:r w:rsidRPr="00A64892">
        <w:rPr>
          <w:rFonts w:eastAsia="Times New Roman" w:cstheme="minorHAnsi"/>
          <w:sz w:val="28"/>
          <w:szCs w:val="24"/>
        </w:rPr>
        <w:t xml:space="preserve"> – Amref Health Africa</w:t>
      </w:r>
    </w:p>
    <w:p w:rsidR="00A64892" w:rsidRPr="00A64892" w:rsidRDefault="00A64892" w:rsidP="00A64892">
      <w:pPr>
        <w:spacing w:before="100" w:beforeAutospacing="1" w:after="100" w:afterAutospacing="1" w:line="240" w:lineRule="auto"/>
        <w:jc w:val="both"/>
        <w:rPr>
          <w:rFonts w:eastAsia="Times New Roman" w:cstheme="minorHAnsi"/>
          <w:sz w:val="28"/>
          <w:szCs w:val="24"/>
        </w:rPr>
      </w:pPr>
      <w:r w:rsidRPr="00A64892">
        <w:rPr>
          <w:rFonts w:eastAsia="Times New Roman" w:cstheme="minorHAnsi"/>
          <w:i/>
          <w:iCs/>
          <w:sz w:val="28"/>
          <w:szCs w:val="24"/>
        </w:rPr>
        <w:t xml:space="preserve">Successfully deployed across Nairobi, </w:t>
      </w:r>
      <w:proofErr w:type="spellStart"/>
      <w:r w:rsidRPr="00A64892">
        <w:rPr>
          <w:rFonts w:eastAsia="Times New Roman" w:cstheme="minorHAnsi"/>
          <w:i/>
          <w:iCs/>
          <w:sz w:val="28"/>
          <w:szCs w:val="24"/>
        </w:rPr>
        <w:t>Kiambu</w:t>
      </w:r>
      <w:proofErr w:type="spellEnd"/>
      <w:r w:rsidRPr="00A64892">
        <w:rPr>
          <w:rFonts w:eastAsia="Times New Roman" w:cstheme="minorHAnsi"/>
          <w:i/>
          <w:iCs/>
          <w:sz w:val="28"/>
          <w:szCs w:val="24"/>
        </w:rPr>
        <w:t xml:space="preserve">, and </w:t>
      </w:r>
      <w:proofErr w:type="spellStart"/>
      <w:r w:rsidRPr="00A64892">
        <w:rPr>
          <w:rFonts w:eastAsia="Times New Roman" w:cstheme="minorHAnsi"/>
          <w:i/>
          <w:iCs/>
          <w:sz w:val="28"/>
          <w:szCs w:val="24"/>
        </w:rPr>
        <w:t>Machakos</w:t>
      </w:r>
      <w:proofErr w:type="spellEnd"/>
      <w:r w:rsidRPr="00A64892">
        <w:rPr>
          <w:rFonts w:eastAsia="Times New Roman" w:cstheme="minorHAnsi"/>
          <w:i/>
          <w:iCs/>
          <w:sz w:val="28"/>
          <w:szCs w:val="24"/>
        </w:rPr>
        <w:t xml:space="preserve"> Counties</w:t>
      </w:r>
    </w:p>
    <w:p w:rsidR="00A64892" w:rsidRPr="00A64892" w:rsidRDefault="00A64892" w:rsidP="00A64892">
      <w:pPr>
        <w:numPr>
          <w:ilvl w:val="0"/>
          <w:numId w:val="3"/>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sz w:val="28"/>
          <w:szCs w:val="24"/>
        </w:rPr>
        <w:t>Successfully facilitated the deployment and training of community health providers across three counties to expand grassroots healthcare access.</w:t>
      </w:r>
    </w:p>
    <w:p w:rsidR="00A64892" w:rsidRPr="00A64892" w:rsidRDefault="00A64892" w:rsidP="00A64892">
      <w:pPr>
        <w:numPr>
          <w:ilvl w:val="0"/>
          <w:numId w:val="3"/>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sz w:val="28"/>
          <w:szCs w:val="24"/>
        </w:rPr>
        <w:t>Achieved seamless adoption of mobile learning platforms among providers, successfully integrating digital tools with physical training to enhance community health service delivery.</w:t>
      </w:r>
    </w:p>
    <w:p w:rsidR="00A64892" w:rsidRPr="00A64892" w:rsidRDefault="00A64892" w:rsidP="00A64892">
      <w:pPr>
        <w:spacing w:before="100" w:beforeAutospacing="1" w:after="100" w:afterAutospacing="1" w:line="240" w:lineRule="auto"/>
        <w:jc w:val="both"/>
        <w:rPr>
          <w:rFonts w:eastAsia="Times New Roman" w:cstheme="minorHAnsi"/>
          <w:sz w:val="28"/>
          <w:szCs w:val="24"/>
        </w:rPr>
      </w:pPr>
      <w:r w:rsidRPr="00A64892">
        <w:rPr>
          <w:rFonts w:eastAsia="Times New Roman" w:cstheme="minorHAnsi"/>
          <w:b/>
          <w:bCs/>
          <w:sz w:val="28"/>
          <w:szCs w:val="24"/>
          <w:u w:val="single"/>
        </w:rPr>
        <w:t>Event Planner &amp; Coordinator (Amref Cultural Week)</w:t>
      </w:r>
      <w:r w:rsidRPr="00A64892">
        <w:rPr>
          <w:rFonts w:eastAsia="Times New Roman" w:cstheme="minorHAnsi"/>
          <w:sz w:val="28"/>
          <w:szCs w:val="24"/>
        </w:rPr>
        <w:t xml:space="preserve"> – Nation Media Group</w:t>
      </w:r>
    </w:p>
    <w:p w:rsidR="00A64892" w:rsidRPr="00A64892" w:rsidRDefault="00A64892" w:rsidP="00A64892">
      <w:pPr>
        <w:spacing w:before="100" w:beforeAutospacing="1" w:after="100" w:afterAutospacing="1" w:line="240" w:lineRule="auto"/>
        <w:jc w:val="both"/>
        <w:rPr>
          <w:rFonts w:eastAsia="Times New Roman" w:cstheme="minorHAnsi"/>
          <w:sz w:val="28"/>
          <w:szCs w:val="24"/>
        </w:rPr>
      </w:pPr>
      <w:r w:rsidRPr="00A64892">
        <w:rPr>
          <w:rFonts w:eastAsia="Times New Roman" w:cstheme="minorHAnsi"/>
          <w:i/>
          <w:iCs/>
          <w:sz w:val="28"/>
          <w:szCs w:val="24"/>
        </w:rPr>
        <w:t>2026 – 2027</w:t>
      </w:r>
    </w:p>
    <w:p w:rsidR="00A64892" w:rsidRPr="00A64892" w:rsidRDefault="00A64892" w:rsidP="00A64892">
      <w:pPr>
        <w:numPr>
          <w:ilvl w:val="0"/>
          <w:numId w:val="4"/>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sz w:val="28"/>
          <w:szCs w:val="24"/>
        </w:rPr>
        <w:t>Partnered with Nation Media to plan, coordinate, and execute the Amref Cultural Week, achieving massive turnout and widespread engagement across the university.</w:t>
      </w:r>
    </w:p>
    <w:p w:rsidR="00A64892" w:rsidRPr="00A64892" w:rsidRDefault="00A64892" w:rsidP="00A64892">
      <w:pPr>
        <w:numPr>
          <w:ilvl w:val="0"/>
          <w:numId w:val="4"/>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sz w:val="28"/>
          <w:szCs w:val="24"/>
        </w:rPr>
        <w:t>Delivered a highly successful, logistically flawless event that celebrated diversity and fostered community cohesion.</w:t>
      </w:r>
    </w:p>
    <w:p w:rsidR="00A64892" w:rsidRPr="00A64892" w:rsidRDefault="00A64892" w:rsidP="00A64892">
      <w:pPr>
        <w:spacing w:before="100" w:beforeAutospacing="1" w:after="100" w:afterAutospacing="1" w:line="240" w:lineRule="auto"/>
        <w:jc w:val="both"/>
        <w:rPr>
          <w:rFonts w:eastAsia="Times New Roman" w:cstheme="minorHAnsi"/>
          <w:sz w:val="28"/>
          <w:szCs w:val="24"/>
        </w:rPr>
      </w:pPr>
      <w:r w:rsidRPr="00A64892">
        <w:rPr>
          <w:rFonts w:eastAsia="Times New Roman" w:cstheme="minorHAnsi"/>
          <w:b/>
          <w:bCs/>
          <w:sz w:val="28"/>
          <w:szCs w:val="24"/>
          <w:u w:val="single"/>
        </w:rPr>
        <w:t>Clinical Rotations Intern</w:t>
      </w:r>
      <w:r w:rsidRPr="00A64892">
        <w:rPr>
          <w:rFonts w:eastAsia="Times New Roman" w:cstheme="minorHAnsi"/>
          <w:sz w:val="28"/>
          <w:szCs w:val="24"/>
        </w:rPr>
        <w:t xml:space="preserve"> – M.P. Shah Hospital</w:t>
      </w:r>
    </w:p>
    <w:p w:rsidR="00A64892" w:rsidRPr="00A64892" w:rsidRDefault="00A64892" w:rsidP="00A64892">
      <w:pPr>
        <w:spacing w:before="100" w:beforeAutospacing="1" w:after="100" w:afterAutospacing="1" w:line="240" w:lineRule="auto"/>
        <w:jc w:val="both"/>
        <w:rPr>
          <w:rFonts w:eastAsia="Times New Roman" w:cstheme="minorHAnsi"/>
          <w:sz w:val="28"/>
          <w:szCs w:val="24"/>
        </w:rPr>
      </w:pPr>
      <w:r w:rsidRPr="00A64892">
        <w:rPr>
          <w:rFonts w:eastAsia="Times New Roman" w:cstheme="minorHAnsi"/>
          <w:i/>
          <w:iCs/>
          <w:sz w:val="28"/>
          <w:szCs w:val="24"/>
        </w:rPr>
        <w:t>Nairobi, Kenya —</w:t>
      </w:r>
      <w:r>
        <w:rPr>
          <w:rFonts w:eastAsia="Times New Roman" w:cstheme="minorHAnsi"/>
          <w:i/>
          <w:iCs/>
          <w:sz w:val="28"/>
          <w:szCs w:val="24"/>
        </w:rPr>
        <w:t xml:space="preserve"> May 2024</w:t>
      </w:r>
      <w:r w:rsidRPr="00A64892">
        <w:rPr>
          <w:rFonts w:eastAsia="Times New Roman" w:cstheme="minorHAnsi"/>
          <w:i/>
          <w:iCs/>
          <w:sz w:val="28"/>
          <w:szCs w:val="24"/>
        </w:rPr>
        <w:t xml:space="preserve"> to August 2024</w:t>
      </w:r>
    </w:p>
    <w:p w:rsidR="00A64892" w:rsidRPr="00A64892" w:rsidRDefault="00A64892" w:rsidP="00A64892">
      <w:pPr>
        <w:numPr>
          <w:ilvl w:val="0"/>
          <w:numId w:val="5"/>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sz w:val="28"/>
          <w:szCs w:val="24"/>
        </w:rPr>
        <w:t>Accelerated diagnostic and patient care capabilities by directly assisting medical staff in daily hospital rounds and therapeutic procedures.</w:t>
      </w:r>
    </w:p>
    <w:p w:rsidR="00A64892" w:rsidRPr="00A64892" w:rsidRDefault="00A64892" w:rsidP="00A64892">
      <w:pPr>
        <w:numPr>
          <w:ilvl w:val="0"/>
          <w:numId w:val="5"/>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sz w:val="28"/>
          <w:szCs w:val="24"/>
        </w:rPr>
        <w:t>Contributed to optimized patient recovery through hands-on involvement in hospital operations and treatment execution.</w:t>
      </w:r>
    </w:p>
    <w:p w:rsidR="00A64892" w:rsidRPr="00A64892" w:rsidRDefault="00A64892" w:rsidP="00A64892">
      <w:pPr>
        <w:spacing w:before="100" w:beforeAutospacing="1" w:after="100" w:afterAutospacing="1" w:line="240" w:lineRule="auto"/>
        <w:jc w:val="both"/>
        <w:rPr>
          <w:rFonts w:eastAsia="Times New Roman" w:cstheme="minorHAnsi"/>
          <w:sz w:val="28"/>
          <w:szCs w:val="24"/>
        </w:rPr>
      </w:pPr>
      <w:r w:rsidRPr="00A64892">
        <w:rPr>
          <w:rFonts w:eastAsia="Times New Roman" w:cstheme="minorHAnsi"/>
          <w:b/>
          <w:bCs/>
          <w:sz w:val="28"/>
          <w:szCs w:val="24"/>
          <w:u w:val="single"/>
        </w:rPr>
        <w:t>Clinical Rotations Intern</w:t>
      </w:r>
      <w:r w:rsidRPr="00A64892">
        <w:rPr>
          <w:rFonts w:eastAsia="Times New Roman" w:cstheme="minorHAnsi"/>
          <w:sz w:val="28"/>
          <w:szCs w:val="24"/>
        </w:rPr>
        <w:t xml:space="preserve"> – </w:t>
      </w:r>
      <w:proofErr w:type="spellStart"/>
      <w:r w:rsidRPr="00A64892">
        <w:rPr>
          <w:rFonts w:eastAsia="Times New Roman" w:cstheme="minorHAnsi"/>
          <w:sz w:val="28"/>
          <w:szCs w:val="24"/>
        </w:rPr>
        <w:t>Mwai</w:t>
      </w:r>
      <w:proofErr w:type="spellEnd"/>
      <w:r w:rsidRPr="00A64892">
        <w:rPr>
          <w:rFonts w:eastAsia="Times New Roman" w:cstheme="minorHAnsi"/>
          <w:sz w:val="28"/>
          <w:szCs w:val="24"/>
        </w:rPr>
        <w:t xml:space="preserve"> </w:t>
      </w:r>
      <w:proofErr w:type="spellStart"/>
      <w:r w:rsidRPr="00A64892">
        <w:rPr>
          <w:rFonts w:eastAsia="Times New Roman" w:cstheme="minorHAnsi"/>
          <w:sz w:val="28"/>
          <w:szCs w:val="24"/>
        </w:rPr>
        <w:t>Kibaki</w:t>
      </w:r>
      <w:proofErr w:type="spellEnd"/>
      <w:r w:rsidRPr="00A64892">
        <w:rPr>
          <w:rFonts w:eastAsia="Times New Roman" w:cstheme="minorHAnsi"/>
          <w:sz w:val="28"/>
          <w:szCs w:val="24"/>
        </w:rPr>
        <w:t xml:space="preserve"> Referral Hospital</w:t>
      </w:r>
    </w:p>
    <w:p w:rsidR="00A64892" w:rsidRPr="00A64892" w:rsidRDefault="00A64892" w:rsidP="00A64892">
      <w:pPr>
        <w:spacing w:before="100" w:beforeAutospacing="1" w:after="100" w:afterAutospacing="1" w:line="240" w:lineRule="auto"/>
        <w:jc w:val="both"/>
        <w:rPr>
          <w:rFonts w:eastAsia="Times New Roman" w:cstheme="minorHAnsi"/>
          <w:sz w:val="28"/>
          <w:szCs w:val="24"/>
        </w:rPr>
      </w:pPr>
      <w:proofErr w:type="spellStart"/>
      <w:r>
        <w:rPr>
          <w:rFonts w:eastAsia="Times New Roman" w:cstheme="minorHAnsi"/>
          <w:i/>
          <w:iCs/>
          <w:sz w:val="28"/>
          <w:szCs w:val="24"/>
        </w:rPr>
        <w:t>Othaya</w:t>
      </w:r>
      <w:proofErr w:type="spellEnd"/>
      <w:r>
        <w:rPr>
          <w:rFonts w:eastAsia="Times New Roman" w:cstheme="minorHAnsi"/>
          <w:i/>
          <w:iCs/>
          <w:sz w:val="28"/>
          <w:szCs w:val="24"/>
        </w:rPr>
        <w:t xml:space="preserve">, </w:t>
      </w:r>
      <w:proofErr w:type="spellStart"/>
      <w:r>
        <w:rPr>
          <w:rFonts w:eastAsia="Times New Roman" w:cstheme="minorHAnsi"/>
          <w:i/>
          <w:iCs/>
          <w:sz w:val="28"/>
          <w:szCs w:val="24"/>
        </w:rPr>
        <w:t>Nyeri</w:t>
      </w:r>
      <w:proofErr w:type="spellEnd"/>
      <w:r>
        <w:rPr>
          <w:rFonts w:eastAsia="Times New Roman" w:cstheme="minorHAnsi"/>
          <w:i/>
          <w:iCs/>
          <w:sz w:val="28"/>
          <w:szCs w:val="24"/>
        </w:rPr>
        <w:t xml:space="preserve"> — May 2025 to August 2025</w:t>
      </w:r>
    </w:p>
    <w:p w:rsidR="00A64892" w:rsidRPr="00A64892" w:rsidRDefault="00A64892" w:rsidP="00A64892">
      <w:pPr>
        <w:numPr>
          <w:ilvl w:val="0"/>
          <w:numId w:val="6"/>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sz w:val="28"/>
          <w:szCs w:val="24"/>
        </w:rPr>
        <w:lastRenderedPageBreak/>
        <w:t>Gained multidisciplinary exposure by participating in clinical training across multiple specialized departments.</w:t>
      </w:r>
    </w:p>
    <w:p w:rsidR="00A64892" w:rsidRPr="00A64892" w:rsidRDefault="00A64892" w:rsidP="00A64892">
      <w:pPr>
        <w:numPr>
          <w:ilvl w:val="0"/>
          <w:numId w:val="6"/>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sz w:val="28"/>
          <w:szCs w:val="24"/>
        </w:rPr>
        <w:t>Elevated physical therapy knowledge and patient-centered care delivery through rigorous practical exposure and observation.</w:t>
      </w:r>
    </w:p>
    <w:p w:rsidR="00A64892" w:rsidRPr="00A64892" w:rsidRDefault="00A64892" w:rsidP="00A64892">
      <w:pPr>
        <w:spacing w:before="100" w:beforeAutospacing="1" w:after="100" w:afterAutospacing="1" w:line="240" w:lineRule="auto"/>
        <w:jc w:val="both"/>
        <w:outlineLvl w:val="1"/>
        <w:rPr>
          <w:rFonts w:eastAsia="Times New Roman" w:cstheme="minorHAnsi"/>
          <w:b/>
          <w:bCs/>
          <w:sz w:val="40"/>
          <w:szCs w:val="36"/>
          <w:u w:val="single"/>
        </w:rPr>
      </w:pPr>
      <w:r w:rsidRPr="00A64892">
        <w:rPr>
          <w:rFonts w:eastAsia="Times New Roman" w:cstheme="minorHAnsi"/>
          <w:b/>
          <w:bCs/>
          <w:sz w:val="40"/>
          <w:szCs w:val="36"/>
          <w:u w:val="single"/>
        </w:rPr>
        <w:t>SKILLS</w:t>
      </w:r>
    </w:p>
    <w:p w:rsidR="00A64892" w:rsidRPr="00A64892" w:rsidRDefault="00A64892" w:rsidP="00A64892">
      <w:pPr>
        <w:numPr>
          <w:ilvl w:val="0"/>
          <w:numId w:val="7"/>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b/>
          <w:bCs/>
          <w:sz w:val="28"/>
          <w:szCs w:val="24"/>
        </w:rPr>
        <w:t>Healthcare Advocacy &amp; Student Representation:</w:t>
      </w:r>
      <w:r w:rsidRPr="00A64892">
        <w:rPr>
          <w:rFonts w:eastAsia="Times New Roman" w:cstheme="minorHAnsi"/>
          <w:sz w:val="28"/>
          <w:szCs w:val="24"/>
        </w:rPr>
        <w:t xml:space="preserve"> Policy awareness, empathy-driven leadership, and community mobilization.</w:t>
      </w:r>
    </w:p>
    <w:p w:rsidR="00A64892" w:rsidRPr="00A64892" w:rsidRDefault="00A64892" w:rsidP="00A64892">
      <w:pPr>
        <w:numPr>
          <w:ilvl w:val="0"/>
          <w:numId w:val="7"/>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b/>
          <w:bCs/>
          <w:sz w:val="28"/>
          <w:szCs w:val="24"/>
        </w:rPr>
        <w:t>Project Management &amp; Execution:</w:t>
      </w:r>
      <w:r w:rsidRPr="00A64892">
        <w:rPr>
          <w:rFonts w:eastAsia="Times New Roman" w:cstheme="minorHAnsi"/>
          <w:sz w:val="28"/>
          <w:szCs w:val="24"/>
        </w:rPr>
        <w:t xml:space="preserve"> Event planning, program coordination, and stakeholder engagement.</w:t>
      </w:r>
    </w:p>
    <w:p w:rsidR="00A64892" w:rsidRPr="00A64892" w:rsidRDefault="00A64892" w:rsidP="00A64892">
      <w:pPr>
        <w:numPr>
          <w:ilvl w:val="0"/>
          <w:numId w:val="7"/>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b/>
          <w:bCs/>
          <w:sz w:val="28"/>
          <w:szCs w:val="24"/>
        </w:rPr>
        <w:t>Digital Health Integration:</w:t>
      </w:r>
      <w:r w:rsidRPr="00A64892">
        <w:rPr>
          <w:rFonts w:eastAsia="Times New Roman" w:cstheme="minorHAnsi"/>
          <w:sz w:val="28"/>
          <w:szCs w:val="24"/>
        </w:rPr>
        <w:t xml:space="preserve"> Mobile learning platform training and community health provider deployment.</w:t>
      </w:r>
    </w:p>
    <w:p w:rsidR="00A64892" w:rsidRPr="00A64892" w:rsidRDefault="00A64892" w:rsidP="00A64892">
      <w:pPr>
        <w:numPr>
          <w:ilvl w:val="0"/>
          <w:numId w:val="7"/>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b/>
          <w:bCs/>
          <w:sz w:val="28"/>
          <w:szCs w:val="24"/>
        </w:rPr>
        <w:t>Clinical Operations:</w:t>
      </w:r>
      <w:r w:rsidRPr="00A64892">
        <w:rPr>
          <w:rFonts w:eastAsia="Times New Roman" w:cstheme="minorHAnsi"/>
          <w:sz w:val="28"/>
          <w:szCs w:val="24"/>
        </w:rPr>
        <w:t xml:space="preserve"> Patient care, diagnostics, and multi-departmental healthcare navigation.</w:t>
      </w:r>
    </w:p>
    <w:p w:rsidR="00A64892" w:rsidRPr="00A64892" w:rsidRDefault="00A64892" w:rsidP="00A64892">
      <w:pPr>
        <w:numPr>
          <w:ilvl w:val="0"/>
          <w:numId w:val="7"/>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b/>
          <w:bCs/>
          <w:sz w:val="28"/>
          <w:szCs w:val="24"/>
        </w:rPr>
        <w:t>Communication &amp; Research:</w:t>
      </w:r>
      <w:r w:rsidRPr="00A64892">
        <w:rPr>
          <w:rFonts w:eastAsia="Times New Roman" w:cstheme="minorHAnsi"/>
          <w:sz w:val="28"/>
          <w:szCs w:val="24"/>
        </w:rPr>
        <w:t xml:space="preserve"> Academic writing, public speaking, and team coordination.</w:t>
      </w:r>
    </w:p>
    <w:p w:rsidR="00A64892" w:rsidRPr="00A64892" w:rsidRDefault="00A64892" w:rsidP="00A64892">
      <w:pPr>
        <w:spacing w:before="100" w:beforeAutospacing="1" w:after="100" w:afterAutospacing="1" w:line="240" w:lineRule="auto"/>
        <w:jc w:val="both"/>
        <w:outlineLvl w:val="1"/>
        <w:rPr>
          <w:rFonts w:eastAsia="Times New Roman" w:cstheme="minorHAnsi"/>
          <w:b/>
          <w:bCs/>
          <w:sz w:val="40"/>
          <w:szCs w:val="36"/>
          <w:u w:val="single"/>
        </w:rPr>
      </w:pPr>
      <w:r w:rsidRPr="00A64892">
        <w:rPr>
          <w:rFonts w:eastAsia="Times New Roman" w:cstheme="minorHAnsi"/>
          <w:b/>
          <w:bCs/>
          <w:sz w:val="40"/>
          <w:szCs w:val="36"/>
          <w:u w:val="single"/>
        </w:rPr>
        <w:t>HOBBIES AND INTERESTS</w:t>
      </w:r>
    </w:p>
    <w:p w:rsidR="00A64892" w:rsidRPr="00A64892" w:rsidRDefault="00A64892" w:rsidP="00A64892">
      <w:pPr>
        <w:numPr>
          <w:ilvl w:val="0"/>
          <w:numId w:val="8"/>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b/>
          <w:bCs/>
          <w:sz w:val="28"/>
          <w:szCs w:val="24"/>
        </w:rPr>
        <w:t>Outdoor Activities &amp; Adventure:</w:t>
      </w:r>
      <w:r w:rsidRPr="00A64892">
        <w:rPr>
          <w:rFonts w:eastAsia="Times New Roman" w:cstheme="minorHAnsi"/>
          <w:sz w:val="28"/>
          <w:szCs w:val="24"/>
        </w:rPr>
        <w:t xml:space="preserve"> Exploring nature trails and physical fitness.</w:t>
      </w:r>
    </w:p>
    <w:p w:rsidR="00A64892" w:rsidRPr="00A64892" w:rsidRDefault="00A64892" w:rsidP="00A64892">
      <w:pPr>
        <w:numPr>
          <w:ilvl w:val="0"/>
          <w:numId w:val="8"/>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b/>
          <w:bCs/>
          <w:sz w:val="28"/>
          <w:szCs w:val="24"/>
        </w:rPr>
        <w:t>Swimming:</w:t>
      </w:r>
      <w:r w:rsidRPr="00A64892">
        <w:rPr>
          <w:rFonts w:eastAsia="Times New Roman" w:cstheme="minorHAnsi"/>
          <w:sz w:val="28"/>
          <w:szCs w:val="24"/>
        </w:rPr>
        <w:t xml:space="preserve"> Competitive and recreational aquatic sports.</w:t>
      </w:r>
    </w:p>
    <w:p w:rsidR="00A64892" w:rsidRPr="00A64892" w:rsidRDefault="00A64892" w:rsidP="00A64892">
      <w:pPr>
        <w:numPr>
          <w:ilvl w:val="0"/>
          <w:numId w:val="8"/>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b/>
          <w:bCs/>
          <w:sz w:val="28"/>
          <w:szCs w:val="24"/>
        </w:rPr>
        <w:t>Team-Based Community Activities:</w:t>
      </w:r>
      <w:r w:rsidRPr="00A64892">
        <w:rPr>
          <w:rFonts w:eastAsia="Times New Roman" w:cstheme="minorHAnsi"/>
          <w:sz w:val="28"/>
          <w:szCs w:val="24"/>
        </w:rPr>
        <w:t xml:space="preserve"> Fostering community synergy and wellness initiatives.</w:t>
      </w:r>
    </w:p>
    <w:p w:rsidR="00A64892" w:rsidRPr="00A64892" w:rsidRDefault="00A64892" w:rsidP="00A64892">
      <w:pPr>
        <w:spacing w:before="100" w:beforeAutospacing="1" w:after="100" w:afterAutospacing="1" w:line="240" w:lineRule="auto"/>
        <w:jc w:val="both"/>
        <w:outlineLvl w:val="1"/>
        <w:rPr>
          <w:rFonts w:eastAsia="Times New Roman" w:cstheme="minorHAnsi"/>
          <w:b/>
          <w:bCs/>
          <w:sz w:val="40"/>
          <w:szCs w:val="36"/>
        </w:rPr>
      </w:pPr>
      <w:r w:rsidRPr="00A64892">
        <w:rPr>
          <w:rFonts w:eastAsia="Times New Roman" w:cstheme="minorHAnsi"/>
          <w:b/>
          <w:bCs/>
          <w:sz w:val="40"/>
          <w:szCs w:val="36"/>
          <w:u w:val="single"/>
        </w:rPr>
        <w:t>REFERENCES</w:t>
      </w:r>
    </w:p>
    <w:p w:rsidR="00A64892" w:rsidRPr="00A64892" w:rsidRDefault="00A64892" w:rsidP="00A64892">
      <w:pPr>
        <w:numPr>
          <w:ilvl w:val="0"/>
          <w:numId w:val="9"/>
        </w:numPr>
        <w:spacing w:before="100" w:beforeAutospacing="1" w:after="100" w:afterAutospacing="1" w:line="240" w:lineRule="auto"/>
        <w:jc w:val="both"/>
        <w:rPr>
          <w:rFonts w:eastAsia="Times New Roman" w:cstheme="minorHAnsi"/>
          <w:sz w:val="28"/>
          <w:szCs w:val="24"/>
        </w:rPr>
      </w:pPr>
      <w:r w:rsidRPr="00A64892">
        <w:rPr>
          <w:rFonts w:eastAsia="Times New Roman" w:cstheme="minorHAnsi"/>
          <w:b/>
          <w:bCs/>
          <w:sz w:val="28"/>
          <w:szCs w:val="24"/>
        </w:rPr>
        <w:t xml:space="preserve">Irene </w:t>
      </w:r>
      <w:proofErr w:type="spellStart"/>
      <w:r w:rsidRPr="00A64892">
        <w:rPr>
          <w:rFonts w:eastAsia="Times New Roman" w:cstheme="minorHAnsi"/>
          <w:b/>
          <w:bCs/>
          <w:sz w:val="28"/>
          <w:szCs w:val="24"/>
        </w:rPr>
        <w:t>Katunge</w:t>
      </w:r>
      <w:proofErr w:type="spellEnd"/>
      <w:r w:rsidRPr="00A64892">
        <w:rPr>
          <w:rFonts w:eastAsia="Times New Roman" w:cstheme="minorHAnsi"/>
          <w:sz w:val="28"/>
          <w:szCs w:val="24"/>
        </w:rPr>
        <w:t xml:space="preserve"> </w:t>
      </w:r>
      <w:r w:rsidRPr="00A64892">
        <w:rPr>
          <w:rFonts w:eastAsia="Times New Roman" w:cstheme="minorHAnsi"/>
          <w:i/>
          <w:iCs/>
          <w:sz w:val="28"/>
          <w:szCs w:val="24"/>
        </w:rPr>
        <w:t>Phone:</w:t>
      </w:r>
      <w:r w:rsidRPr="00A64892">
        <w:rPr>
          <w:rFonts w:eastAsia="Times New Roman" w:cstheme="minorHAnsi"/>
          <w:sz w:val="28"/>
          <w:szCs w:val="24"/>
        </w:rPr>
        <w:t xml:space="preserve"> +254 717 666 255</w:t>
      </w:r>
    </w:p>
    <w:p w:rsidR="00A64892" w:rsidRPr="00A64892" w:rsidRDefault="00A64892" w:rsidP="00A64892">
      <w:pPr>
        <w:numPr>
          <w:ilvl w:val="0"/>
          <w:numId w:val="9"/>
        </w:numPr>
        <w:spacing w:before="100" w:beforeAutospacing="1" w:after="100" w:afterAutospacing="1" w:line="240" w:lineRule="auto"/>
        <w:jc w:val="both"/>
        <w:rPr>
          <w:rFonts w:eastAsia="Times New Roman" w:cstheme="minorHAnsi"/>
          <w:sz w:val="28"/>
          <w:szCs w:val="24"/>
        </w:rPr>
      </w:pPr>
      <w:proofErr w:type="spellStart"/>
      <w:r w:rsidRPr="00A64892">
        <w:rPr>
          <w:rFonts w:eastAsia="Times New Roman" w:cstheme="minorHAnsi"/>
          <w:b/>
          <w:bCs/>
          <w:sz w:val="28"/>
          <w:szCs w:val="24"/>
        </w:rPr>
        <w:t>Najma</w:t>
      </w:r>
      <w:proofErr w:type="spellEnd"/>
      <w:r w:rsidRPr="00A64892">
        <w:rPr>
          <w:rFonts w:eastAsia="Times New Roman" w:cstheme="minorHAnsi"/>
          <w:b/>
          <w:bCs/>
          <w:sz w:val="28"/>
          <w:szCs w:val="24"/>
        </w:rPr>
        <w:t xml:space="preserve"> </w:t>
      </w:r>
      <w:proofErr w:type="spellStart"/>
      <w:r w:rsidRPr="00A64892">
        <w:rPr>
          <w:rFonts w:eastAsia="Times New Roman" w:cstheme="minorHAnsi"/>
          <w:b/>
          <w:bCs/>
          <w:sz w:val="28"/>
          <w:szCs w:val="24"/>
        </w:rPr>
        <w:t>Ilma</w:t>
      </w:r>
      <w:proofErr w:type="spellEnd"/>
      <w:r w:rsidRPr="00A64892">
        <w:rPr>
          <w:rFonts w:eastAsia="Times New Roman" w:cstheme="minorHAnsi"/>
          <w:b/>
          <w:bCs/>
          <w:sz w:val="28"/>
          <w:szCs w:val="24"/>
        </w:rPr>
        <w:t xml:space="preserve"> Justine</w:t>
      </w:r>
      <w:r w:rsidRPr="00A64892">
        <w:rPr>
          <w:rFonts w:eastAsia="Times New Roman" w:cstheme="minorHAnsi"/>
          <w:sz w:val="28"/>
          <w:szCs w:val="24"/>
        </w:rPr>
        <w:t xml:space="preserve"> </w:t>
      </w:r>
      <w:r w:rsidRPr="00A64892">
        <w:rPr>
          <w:rFonts w:eastAsia="Times New Roman" w:cstheme="minorHAnsi"/>
          <w:i/>
          <w:iCs/>
          <w:sz w:val="28"/>
          <w:szCs w:val="24"/>
        </w:rPr>
        <w:t>Phone:</w:t>
      </w:r>
      <w:r w:rsidRPr="00A64892">
        <w:rPr>
          <w:rFonts w:eastAsia="Times New Roman" w:cstheme="minorHAnsi"/>
          <w:sz w:val="28"/>
          <w:szCs w:val="24"/>
        </w:rPr>
        <w:t xml:space="preserve"> +254 757 189 072</w:t>
      </w:r>
    </w:p>
    <w:p w:rsidR="00CC5ED3" w:rsidRPr="00A64892" w:rsidRDefault="00CC5ED3" w:rsidP="00A64892">
      <w:pPr>
        <w:jc w:val="both"/>
        <w:rPr>
          <w:rFonts w:cstheme="minorHAnsi"/>
          <w:sz w:val="24"/>
        </w:rPr>
      </w:pPr>
    </w:p>
    <w:sectPr w:rsidR="00CC5ED3" w:rsidRPr="00A648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30A92"/>
    <w:multiLevelType w:val="multilevel"/>
    <w:tmpl w:val="5B16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DA172F"/>
    <w:multiLevelType w:val="multilevel"/>
    <w:tmpl w:val="360A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AE0804"/>
    <w:multiLevelType w:val="multilevel"/>
    <w:tmpl w:val="7BE6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331409"/>
    <w:multiLevelType w:val="multilevel"/>
    <w:tmpl w:val="82A4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202922"/>
    <w:multiLevelType w:val="multilevel"/>
    <w:tmpl w:val="8C16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EE5739"/>
    <w:multiLevelType w:val="multilevel"/>
    <w:tmpl w:val="FCDC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EC523A"/>
    <w:multiLevelType w:val="multilevel"/>
    <w:tmpl w:val="A0A4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0F4FA1"/>
    <w:multiLevelType w:val="multilevel"/>
    <w:tmpl w:val="4E36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DA1AF3"/>
    <w:multiLevelType w:val="multilevel"/>
    <w:tmpl w:val="1DE2B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7"/>
  </w:num>
  <w:num w:numId="4">
    <w:abstractNumId w:val="2"/>
  </w:num>
  <w:num w:numId="5">
    <w:abstractNumId w:val="3"/>
  </w:num>
  <w:num w:numId="6">
    <w:abstractNumId w:val="1"/>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892"/>
    <w:rsid w:val="00A64892"/>
    <w:rsid w:val="00CC5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021A6-CD16-4E61-AFFD-2442F5C6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21520">
      <w:bodyDiv w:val="1"/>
      <w:marLeft w:val="0"/>
      <w:marRight w:val="0"/>
      <w:marTop w:val="0"/>
      <w:marBottom w:val="0"/>
      <w:divBdr>
        <w:top w:val="none" w:sz="0" w:space="0" w:color="auto"/>
        <w:left w:val="none" w:sz="0" w:space="0" w:color="auto"/>
        <w:bottom w:val="none" w:sz="0" w:space="0" w:color="auto"/>
        <w:right w:val="none" w:sz="0" w:space="0" w:color="auto"/>
      </w:divBdr>
    </w:div>
    <w:div w:id="22538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769</Words>
  <Characters>4387</Characters>
  <Application>Microsoft Office Word</Application>
  <DocSecurity>0</DocSecurity>
  <Lines>36</Lines>
  <Paragraphs>10</Paragraphs>
  <ScaleCrop>false</ScaleCrop>
  <Company>HP</Company>
  <LinksUpToDate>false</LinksUpToDate>
  <CharactersWithSpaces>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2026-06-13T09:47:00Z</dcterms:created>
  <dcterms:modified xsi:type="dcterms:W3CDTF">2026-06-13T10:06:00Z</dcterms:modified>
</cp:coreProperties>
</file>